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F01BE" w14:textId="77777777" w:rsidR="00E757F9" w:rsidRPr="00771555" w:rsidRDefault="00E757F9" w:rsidP="00E757F9">
      <w:pPr>
        <w:pStyle w:val="ListParagraph"/>
        <w:spacing w:after="0" w:line="240" w:lineRule="auto"/>
        <w:rPr>
          <w:rFonts w:cstheme="minorHAnsi"/>
          <w:b/>
        </w:rPr>
      </w:pPr>
    </w:p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4049"/>
        <w:gridCol w:w="2308"/>
        <w:gridCol w:w="2305"/>
        <w:gridCol w:w="2678"/>
      </w:tblGrid>
      <w:tr w:rsidR="00F45798" w:rsidRPr="00771555" w14:paraId="634A52B9" w14:textId="77777777" w:rsidTr="00F45798">
        <w:tc>
          <w:tcPr>
            <w:tcW w:w="4140" w:type="dxa"/>
          </w:tcPr>
          <w:p w14:paraId="2D7AC6DE" w14:textId="77777777" w:rsidR="00F45798" w:rsidRPr="00771555" w:rsidRDefault="00F45798" w:rsidP="00F45798">
            <w:pPr>
              <w:rPr>
                <w:rFonts w:cstheme="minorHAnsi"/>
              </w:rPr>
            </w:pPr>
            <w:r w:rsidRPr="00771555">
              <w:rPr>
                <w:rFonts w:cstheme="minorHAnsi"/>
              </w:rPr>
              <w:t>Center/</w:t>
            </w:r>
            <w:r w:rsidR="00855B13" w:rsidRPr="00771555">
              <w:rPr>
                <w:rFonts w:cstheme="minorHAnsi"/>
              </w:rPr>
              <w:t>Department/</w:t>
            </w:r>
            <w:r w:rsidRPr="00771555">
              <w:rPr>
                <w:rFonts w:cstheme="minorHAnsi"/>
              </w:rPr>
              <w:t>Institute</w:t>
            </w:r>
          </w:p>
        </w:tc>
        <w:sdt>
          <w:sdtPr>
            <w:rPr>
              <w:rFonts w:cstheme="minorHAnsi"/>
            </w:rPr>
            <w:id w:val="-939526253"/>
            <w:lock w:val="sdtLocked"/>
            <w:placeholder>
              <w:docPart w:val="3C09D4B338294D6EBE68AC9935AF38D3"/>
            </w:placeholder>
            <w:text w:multiLine="1"/>
          </w:sdtPr>
          <w:sdtEndPr/>
          <w:sdtContent>
            <w:tc>
              <w:tcPr>
                <w:tcW w:w="7200" w:type="dxa"/>
                <w:gridSpan w:val="3"/>
              </w:tcPr>
              <w:p w14:paraId="5A2BF45C" w14:textId="6552CB2D" w:rsidR="00F45798" w:rsidRPr="00771555" w:rsidRDefault="00237900" w:rsidP="00F45798">
                <w:pPr>
                  <w:rPr>
                    <w:rFonts w:cstheme="minorHAnsi"/>
                  </w:rPr>
                </w:pPr>
                <w:r w:rsidRPr="00771555">
                  <w:rPr>
                    <w:rFonts w:cstheme="minorHAnsi"/>
                  </w:rPr>
                  <w:t>Neurology</w:t>
                </w:r>
              </w:p>
            </w:tc>
          </w:sdtContent>
        </w:sdt>
      </w:tr>
      <w:tr w:rsidR="00F45798" w:rsidRPr="00771555" w14:paraId="2721E6EF" w14:textId="77777777" w:rsidTr="00F45798">
        <w:tc>
          <w:tcPr>
            <w:tcW w:w="4140" w:type="dxa"/>
          </w:tcPr>
          <w:p w14:paraId="3554733A" w14:textId="77777777" w:rsidR="00F45798" w:rsidRPr="00771555" w:rsidRDefault="001A4BA3" w:rsidP="00F45798">
            <w:pPr>
              <w:rPr>
                <w:rFonts w:cstheme="minorHAnsi"/>
              </w:rPr>
            </w:pPr>
            <w:r w:rsidRPr="00771555">
              <w:rPr>
                <w:rFonts w:cstheme="minorHAnsi"/>
              </w:rPr>
              <w:t xml:space="preserve">Document </w:t>
            </w:r>
            <w:r w:rsidR="00F45798" w:rsidRPr="00771555">
              <w:rPr>
                <w:rFonts w:cstheme="minorHAnsi"/>
              </w:rPr>
              <w:t>Author(s):</w:t>
            </w:r>
          </w:p>
        </w:tc>
        <w:sdt>
          <w:sdtPr>
            <w:rPr>
              <w:rFonts w:cstheme="minorHAnsi"/>
            </w:rPr>
            <w:id w:val="712233906"/>
            <w:lock w:val="sdtLocked"/>
            <w:placeholder>
              <w:docPart w:val="AA0977499B99443CAD7C4043EF406DAA"/>
            </w:placeholder>
            <w:text w:multiLine="1"/>
          </w:sdtPr>
          <w:sdtEndPr/>
          <w:sdtContent>
            <w:tc>
              <w:tcPr>
                <w:tcW w:w="7200" w:type="dxa"/>
                <w:gridSpan w:val="3"/>
              </w:tcPr>
              <w:p w14:paraId="03D540C1" w14:textId="48EDB649" w:rsidR="00F45798" w:rsidRPr="00771555" w:rsidRDefault="00237900" w:rsidP="00F45798">
                <w:pPr>
                  <w:rPr>
                    <w:rFonts w:cstheme="minorHAnsi"/>
                  </w:rPr>
                </w:pPr>
                <w:r w:rsidRPr="00771555">
                  <w:rPr>
                    <w:rFonts w:cstheme="minorHAnsi"/>
                  </w:rPr>
                  <w:t>Andrew Spector, M.D.</w:t>
                </w:r>
              </w:p>
            </w:tc>
          </w:sdtContent>
        </w:sdt>
      </w:tr>
      <w:tr w:rsidR="00F45798" w:rsidRPr="00771555" w14:paraId="3130456C" w14:textId="77777777" w:rsidTr="00F45798">
        <w:tc>
          <w:tcPr>
            <w:tcW w:w="4140" w:type="dxa"/>
          </w:tcPr>
          <w:p w14:paraId="5AA528DA" w14:textId="77777777" w:rsidR="00F45798" w:rsidRPr="00771555" w:rsidRDefault="00F45798" w:rsidP="00F45798">
            <w:pPr>
              <w:rPr>
                <w:rFonts w:cstheme="minorHAnsi"/>
              </w:rPr>
            </w:pPr>
            <w:r w:rsidRPr="00771555">
              <w:rPr>
                <w:rFonts w:cstheme="minorHAnsi"/>
              </w:rPr>
              <w:t>Completion Date:</w:t>
            </w:r>
          </w:p>
        </w:tc>
        <w:sdt>
          <w:sdtPr>
            <w:rPr>
              <w:rFonts w:cstheme="minorHAnsi"/>
            </w:rPr>
            <w:id w:val="-824504293"/>
            <w:lock w:val="sdtLocked"/>
            <w:placeholder>
              <w:docPart w:val="5A534D452CC24E85978913F92C336D78"/>
            </w:placeholder>
            <w:date w:fullDate="2024-05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00" w:type="dxa"/>
                <w:gridSpan w:val="3"/>
              </w:tcPr>
              <w:p w14:paraId="0D1D1EB9" w14:textId="4332C54E" w:rsidR="00F45798" w:rsidRPr="00771555" w:rsidRDefault="005147E7" w:rsidP="00F45798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5/21/2024</w:t>
                </w:r>
              </w:p>
            </w:tc>
          </w:sdtContent>
        </w:sdt>
      </w:tr>
      <w:tr w:rsidR="001A4BA3" w:rsidRPr="00771555" w14:paraId="1F311D21" w14:textId="77777777" w:rsidTr="00F45798">
        <w:tc>
          <w:tcPr>
            <w:tcW w:w="4140" w:type="dxa"/>
          </w:tcPr>
          <w:p w14:paraId="23E40C24" w14:textId="77777777" w:rsidR="001A4BA3" w:rsidRPr="00771555" w:rsidRDefault="001A4BA3" w:rsidP="00F45798">
            <w:pPr>
              <w:rPr>
                <w:rFonts w:cstheme="minorHAnsi"/>
              </w:rPr>
            </w:pPr>
            <w:r w:rsidRPr="00771555">
              <w:rPr>
                <w:rFonts w:cstheme="minorHAnsi"/>
              </w:rPr>
              <w:t>D&amp;I Leader Name(s):</w:t>
            </w:r>
          </w:p>
        </w:tc>
        <w:sdt>
          <w:sdtPr>
            <w:rPr>
              <w:rFonts w:cstheme="minorHAnsi"/>
            </w:rPr>
            <w:id w:val="1167215286"/>
            <w:lock w:val="sdtLocked"/>
            <w:placeholder>
              <w:docPart w:val="11CBFF991A7C44A4AE6A12B0D675BA46"/>
            </w:placeholder>
            <w:text w:multiLine="1"/>
          </w:sdtPr>
          <w:sdtEndPr/>
          <w:sdtContent>
            <w:tc>
              <w:tcPr>
                <w:tcW w:w="7200" w:type="dxa"/>
                <w:gridSpan w:val="3"/>
              </w:tcPr>
              <w:p w14:paraId="7EB274A0" w14:textId="09FBC882" w:rsidR="001A4BA3" w:rsidRPr="00771555" w:rsidRDefault="00237900" w:rsidP="00F45798">
                <w:pPr>
                  <w:rPr>
                    <w:rFonts w:cstheme="minorHAnsi"/>
                  </w:rPr>
                </w:pPr>
                <w:r w:rsidRPr="00771555">
                  <w:rPr>
                    <w:rFonts w:cstheme="minorHAnsi"/>
                  </w:rPr>
                  <w:t>Andrew Spector, M.D.</w:t>
                </w:r>
              </w:p>
            </w:tc>
          </w:sdtContent>
        </w:sdt>
      </w:tr>
      <w:tr w:rsidR="001A4BA3" w:rsidRPr="00771555" w14:paraId="7A91D9E2" w14:textId="77777777" w:rsidTr="00F45798">
        <w:tc>
          <w:tcPr>
            <w:tcW w:w="4140" w:type="dxa"/>
          </w:tcPr>
          <w:p w14:paraId="3A375055" w14:textId="5C40980A" w:rsidR="001A4BA3" w:rsidRPr="00771555" w:rsidRDefault="001A4BA3" w:rsidP="00F45798">
            <w:pPr>
              <w:rPr>
                <w:rFonts w:cstheme="minorHAnsi"/>
              </w:rPr>
            </w:pPr>
            <w:r w:rsidRPr="00771555">
              <w:rPr>
                <w:rFonts w:cstheme="minorHAnsi"/>
              </w:rPr>
              <w:t>D&amp;</w:t>
            </w:r>
            <w:r w:rsidR="008A7C36" w:rsidRPr="00771555">
              <w:rPr>
                <w:rFonts w:cstheme="minorHAnsi"/>
              </w:rPr>
              <w:t xml:space="preserve">I </w:t>
            </w:r>
            <w:r w:rsidRPr="00771555">
              <w:rPr>
                <w:rFonts w:cstheme="minorHAnsi"/>
              </w:rPr>
              <w:t>Leader Title(s):</w:t>
            </w:r>
          </w:p>
        </w:tc>
        <w:sdt>
          <w:sdtPr>
            <w:rPr>
              <w:rFonts w:cstheme="minorHAnsi"/>
            </w:rPr>
            <w:id w:val="423235394"/>
            <w:lock w:val="sdtLocked"/>
            <w:placeholder>
              <w:docPart w:val="FA2040DA156A41FCB456E40D99D5D247"/>
            </w:placeholder>
            <w:text w:multiLine="1"/>
          </w:sdtPr>
          <w:sdtEndPr/>
          <w:sdtContent>
            <w:tc>
              <w:tcPr>
                <w:tcW w:w="7200" w:type="dxa"/>
                <w:gridSpan w:val="3"/>
              </w:tcPr>
              <w:p w14:paraId="7711A272" w14:textId="39864255" w:rsidR="001A4BA3" w:rsidRPr="00771555" w:rsidRDefault="00077EC3" w:rsidP="00F45798">
                <w:pPr>
                  <w:rPr>
                    <w:rFonts w:cstheme="minorHAnsi"/>
                  </w:rPr>
                </w:pPr>
                <w:r w:rsidRPr="00771555">
                  <w:rPr>
                    <w:rFonts w:cstheme="minorHAnsi"/>
                  </w:rPr>
                  <w:t xml:space="preserve">Vice Chair of </w:t>
                </w:r>
                <w:r w:rsidR="005147E7">
                  <w:rPr>
                    <w:rFonts w:cstheme="minorHAnsi"/>
                  </w:rPr>
                  <w:t xml:space="preserve">Professionalism, </w:t>
                </w:r>
                <w:r w:rsidRPr="00771555">
                  <w:rPr>
                    <w:rFonts w:cstheme="minorHAnsi"/>
                  </w:rPr>
                  <w:t>Inclusion, Diversity, and Empowerment</w:t>
                </w:r>
              </w:p>
            </w:tc>
          </w:sdtContent>
        </w:sdt>
      </w:tr>
      <w:tr w:rsidR="00F45798" w:rsidRPr="00771555" w14:paraId="28FD75D3" w14:textId="77777777" w:rsidTr="005535D9">
        <w:tc>
          <w:tcPr>
            <w:tcW w:w="4140" w:type="dxa"/>
          </w:tcPr>
          <w:p w14:paraId="4860B7A6" w14:textId="77C4F85B" w:rsidR="00F45798" w:rsidRPr="00771555" w:rsidRDefault="00E0307E" w:rsidP="00F4579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SOM </w:t>
            </w:r>
            <w:r w:rsidR="00F45798" w:rsidRPr="00771555">
              <w:rPr>
                <w:rFonts w:cstheme="minorHAnsi"/>
              </w:rPr>
              <w:t xml:space="preserve">Inclusion </w:t>
            </w:r>
            <w:r w:rsidR="00133FAF" w:rsidRPr="00771555">
              <w:rPr>
                <w:rFonts w:cstheme="minorHAnsi"/>
              </w:rPr>
              <w:t>Council Member(s) F</w:t>
            </w:r>
            <w:r w:rsidR="0004755B" w:rsidRPr="00771555">
              <w:rPr>
                <w:rFonts w:cstheme="minorHAnsi"/>
              </w:rPr>
              <w:t>Y20</w:t>
            </w:r>
            <w:r w:rsidR="00077EC3" w:rsidRPr="00771555">
              <w:rPr>
                <w:rFonts w:cstheme="minorHAnsi"/>
              </w:rPr>
              <w:t>2</w:t>
            </w:r>
            <w:r>
              <w:rPr>
                <w:rFonts w:cstheme="minorHAnsi"/>
              </w:rPr>
              <w:t>4</w:t>
            </w:r>
            <w:r w:rsidR="0004755B" w:rsidRPr="00771555">
              <w:rPr>
                <w:rFonts w:cstheme="minorHAnsi"/>
              </w:rPr>
              <w:t>-20</w:t>
            </w:r>
            <w:r w:rsidR="00077EC3" w:rsidRPr="00771555">
              <w:rPr>
                <w:rFonts w:cstheme="minorHAnsi"/>
              </w:rPr>
              <w:t>2</w:t>
            </w:r>
            <w:r>
              <w:rPr>
                <w:rFonts w:cstheme="minorHAnsi"/>
              </w:rPr>
              <w:t>5</w:t>
            </w:r>
            <w:r w:rsidR="00F45798" w:rsidRPr="00771555">
              <w:rPr>
                <w:rFonts w:cstheme="minorHAnsi"/>
              </w:rPr>
              <w:t>:</w:t>
            </w:r>
          </w:p>
          <w:p w14:paraId="41724195" w14:textId="05D49CD4" w:rsidR="00F45798" w:rsidRPr="00771555" w:rsidRDefault="00F45798" w:rsidP="00F45798">
            <w:pPr>
              <w:rPr>
                <w:rFonts w:cstheme="minorHAnsi"/>
              </w:rPr>
            </w:pPr>
          </w:p>
        </w:tc>
        <w:tc>
          <w:tcPr>
            <w:tcW w:w="2400" w:type="dxa"/>
          </w:tcPr>
          <w:p w14:paraId="574AC8A5" w14:textId="77777777" w:rsidR="00F45798" w:rsidRPr="00771555" w:rsidRDefault="00166052" w:rsidP="00F4579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234981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798" w:rsidRPr="0077155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A4BA3" w:rsidRPr="00771555">
              <w:rPr>
                <w:rFonts w:cstheme="minorHAnsi"/>
              </w:rPr>
              <w:t xml:space="preserve"> None</w:t>
            </w:r>
            <w:r w:rsidR="00F45798" w:rsidRPr="00771555">
              <w:rPr>
                <w:rFonts w:cstheme="minorHAnsi"/>
              </w:rPr>
              <w:t xml:space="preserve"> currently identified or N/A</w:t>
            </w:r>
          </w:p>
          <w:p w14:paraId="6B0041C6" w14:textId="77777777" w:rsidR="00F45798" w:rsidRPr="00771555" w:rsidRDefault="00F45798" w:rsidP="00F45798">
            <w:pPr>
              <w:rPr>
                <w:rFonts w:cstheme="minorHAnsi"/>
              </w:rPr>
            </w:pPr>
          </w:p>
        </w:tc>
        <w:tc>
          <w:tcPr>
            <w:tcW w:w="2400" w:type="dxa"/>
          </w:tcPr>
          <w:p w14:paraId="03E82EFC" w14:textId="77777777" w:rsidR="00F45798" w:rsidRPr="00771555" w:rsidRDefault="001A4BA3" w:rsidP="00F45798">
            <w:pPr>
              <w:rPr>
                <w:rFonts w:cstheme="minorHAnsi"/>
              </w:rPr>
            </w:pPr>
            <w:r w:rsidRPr="00771555">
              <w:rPr>
                <w:rFonts w:cstheme="minorHAnsi"/>
              </w:rPr>
              <w:t>Name(s):</w:t>
            </w:r>
          </w:p>
          <w:sdt>
            <w:sdtPr>
              <w:rPr>
                <w:rFonts w:cstheme="minorHAnsi"/>
              </w:rPr>
              <w:id w:val="-265308243"/>
              <w:lock w:val="sdtLocked"/>
              <w:placeholder>
                <w:docPart w:val="3F5F7FD8087949698B0FDF7FD9AFE26F"/>
              </w:placeholder>
              <w:text w:multiLine="1"/>
            </w:sdtPr>
            <w:sdtEndPr/>
            <w:sdtContent>
              <w:p w14:paraId="7D5F3C4E" w14:textId="7677A8F1" w:rsidR="001A4BA3" w:rsidRPr="00771555" w:rsidRDefault="00237900" w:rsidP="00F45798">
                <w:pPr>
                  <w:rPr>
                    <w:rFonts w:cstheme="minorHAnsi"/>
                  </w:rPr>
                </w:pPr>
                <w:r w:rsidRPr="00771555">
                  <w:rPr>
                    <w:rFonts w:cstheme="minorHAnsi"/>
                  </w:rPr>
                  <w:t>Andrew Spector, MD</w:t>
                </w:r>
              </w:p>
            </w:sdtContent>
          </w:sdt>
        </w:tc>
        <w:tc>
          <w:tcPr>
            <w:tcW w:w="2400" w:type="dxa"/>
          </w:tcPr>
          <w:p w14:paraId="49997678" w14:textId="77777777" w:rsidR="00F45798" w:rsidRPr="00771555" w:rsidRDefault="001A4BA3" w:rsidP="00F45798">
            <w:pPr>
              <w:rPr>
                <w:rFonts w:cstheme="minorHAnsi"/>
              </w:rPr>
            </w:pPr>
            <w:r w:rsidRPr="00771555">
              <w:rPr>
                <w:rFonts w:cstheme="minorHAnsi"/>
              </w:rPr>
              <w:t>E-mail Address(es):</w:t>
            </w:r>
          </w:p>
          <w:sdt>
            <w:sdtPr>
              <w:rPr>
                <w:rFonts w:cstheme="minorHAnsi"/>
              </w:rPr>
              <w:id w:val="-585221076"/>
              <w:lock w:val="sdtLocked"/>
              <w:placeholder>
                <w:docPart w:val="BE7D93EEE7C3487BB3D3D494A91C8989"/>
              </w:placeholder>
              <w:text w:multiLine="1"/>
            </w:sdtPr>
            <w:sdtEndPr/>
            <w:sdtContent>
              <w:p w14:paraId="1F62B66F" w14:textId="729330B7" w:rsidR="001A4BA3" w:rsidRPr="00771555" w:rsidRDefault="00237900" w:rsidP="00F45798">
                <w:pPr>
                  <w:rPr>
                    <w:rFonts w:cstheme="minorHAnsi"/>
                  </w:rPr>
                </w:pPr>
                <w:r w:rsidRPr="00771555">
                  <w:rPr>
                    <w:rFonts w:cstheme="minorHAnsi"/>
                  </w:rPr>
                  <w:t>Andrew.spector@duke.edu</w:t>
                </w:r>
              </w:p>
            </w:sdtContent>
          </w:sdt>
        </w:tc>
      </w:tr>
    </w:tbl>
    <w:p w14:paraId="6350949C" w14:textId="3BE57E4F" w:rsidR="00EC2E87" w:rsidRPr="00771555" w:rsidRDefault="00EC2E87" w:rsidP="00F45798">
      <w:pPr>
        <w:spacing w:after="0" w:line="240" w:lineRule="auto"/>
        <w:rPr>
          <w:rFonts w:cstheme="minorHAnsi"/>
        </w:rPr>
      </w:pPr>
    </w:p>
    <w:p w14:paraId="2BB2FCE1" w14:textId="3395365F" w:rsidR="00B30A59" w:rsidRPr="00771555" w:rsidRDefault="00B30A59" w:rsidP="008F6FC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</w:rPr>
      </w:pPr>
      <w:r w:rsidRPr="00771555">
        <w:rPr>
          <w:rFonts w:cstheme="minorHAnsi"/>
          <w:b/>
        </w:rPr>
        <w:t xml:space="preserve">Introduction </w:t>
      </w:r>
    </w:p>
    <w:p w14:paraId="7E539CAC" w14:textId="77777777" w:rsidR="008F6FCB" w:rsidRPr="00771555" w:rsidRDefault="008F6FCB" w:rsidP="008F6FCB">
      <w:pPr>
        <w:pStyle w:val="ListParagraph"/>
        <w:spacing w:after="0" w:line="240" w:lineRule="auto"/>
        <w:rPr>
          <w:rFonts w:cstheme="minorHAnsi"/>
          <w:i/>
        </w:rPr>
      </w:pPr>
    </w:p>
    <w:p w14:paraId="4EF5EC72" w14:textId="6B7CCDE5" w:rsidR="008F6FCB" w:rsidRPr="00771555" w:rsidRDefault="008F6FCB" w:rsidP="008F6FCB">
      <w:pPr>
        <w:spacing w:after="0" w:line="240" w:lineRule="auto"/>
        <w:rPr>
          <w:rFonts w:cstheme="minorHAnsi"/>
          <w:i/>
        </w:rPr>
      </w:pPr>
      <w:r w:rsidRPr="00771555">
        <w:rPr>
          <w:rFonts w:cstheme="minorHAnsi"/>
          <w:i/>
        </w:rPr>
        <w:t xml:space="preserve">NOTE:  </w:t>
      </w:r>
      <w:r w:rsidR="00E757F9" w:rsidRPr="00771555">
        <w:rPr>
          <w:rFonts w:cstheme="minorHAnsi"/>
          <w:i/>
        </w:rPr>
        <w:t>U</w:t>
      </w:r>
      <w:r w:rsidRPr="00771555">
        <w:rPr>
          <w:rFonts w:cstheme="minorHAnsi"/>
          <w:i/>
        </w:rPr>
        <w:t>se this section to give a brief overview of your Center/Department/Institute’s current vision, strategies, and/or approaches to diversity &amp; inclusion.</w:t>
      </w:r>
      <w:r w:rsidR="00E757F9" w:rsidRPr="00771555">
        <w:rPr>
          <w:rFonts w:cstheme="minorHAnsi"/>
          <w:i/>
        </w:rPr>
        <w:t xml:space="preserve"> </w:t>
      </w:r>
    </w:p>
    <w:p w14:paraId="2DF3C620" w14:textId="7C047DE2" w:rsidR="00D962E0" w:rsidRPr="00771555" w:rsidRDefault="00D962E0" w:rsidP="008F6FCB">
      <w:pPr>
        <w:spacing w:after="0" w:line="240" w:lineRule="auto"/>
        <w:rPr>
          <w:rFonts w:cstheme="minorHAnsi"/>
          <w:i/>
        </w:rPr>
      </w:pPr>
    </w:p>
    <w:p w14:paraId="535E3326" w14:textId="64212352" w:rsidR="00D962E0" w:rsidRPr="00771555" w:rsidRDefault="00D962E0" w:rsidP="008F6FCB">
      <w:pPr>
        <w:spacing w:after="0" w:line="240" w:lineRule="auto"/>
        <w:rPr>
          <w:rFonts w:cstheme="minorHAnsi"/>
          <w:iCs/>
        </w:rPr>
      </w:pPr>
      <w:r w:rsidRPr="00771555">
        <w:rPr>
          <w:rFonts w:cstheme="minorHAnsi"/>
          <w:iCs/>
        </w:rPr>
        <w:t xml:space="preserve">The underlying approach to D&amp;I in the Department of Neurology is to correct systemic and historic impediments to inclusion. </w:t>
      </w:r>
      <w:r w:rsidR="004A0C5B">
        <w:rPr>
          <w:rFonts w:cstheme="minorHAnsi"/>
          <w:iCs/>
        </w:rPr>
        <w:t xml:space="preserve">We believe that making institutional changes will be more effective and persistent than </w:t>
      </w:r>
      <w:r w:rsidR="006326DE">
        <w:rPr>
          <w:rFonts w:cstheme="minorHAnsi"/>
          <w:iCs/>
        </w:rPr>
        <w:t>attempting</w:t>
      </w:r>
      <w:r w:rsidR="00690157">
        <w:rPr>
          <w:rFonts w:cstheme="minorHAnsi"/>
          <w:iCs/>
        </w:rPr>
        <w:t xml:space="preserve"> </w:t>
      </w:r>
      <w:r w:rsidRPr="00771555">
        <w:rPr>
          <w:rFonts w:cstheme="minorHAnsi"/>
          <w:iCs/>
        </w:rPr>
        <w:t>to change individuals’ beliefs or behaviors</w:t>
      </w:r>
      <w:r w:rsidR="00EE7D12" w:rsidRPr="00771555">
        <w:rPr>
          <w:rFonts w:cstheme="minorHAnsi"/>
          <w:iCs/>
        </w:rPr>
        <w:t xml:space="preserve"> </w:t>
      </w:r>
      <w:r w:rsidR="006326DE">
        <w:rPr>
          <w:rFonts w:cstheme="minorHAnsi"/>
          <w:iCs/>
        </w:rPr>
        <w:t>but should still benefit all members of the Department</w:t>
      </w:r>
      <w:r w:rsidR="00EE7D12" w:rsidRPr="00771555">
        <w:rPr>
          <w:rFonts w:cstheme="minorHAnsi"/>
          <w:iCs/>
        </w:rPr>
        <w:t>.</w:t>
      </w:r>
      <w:r w:rsidRPr="00771555">
        <w:rPr>
          <w:rFonts w:cstheme="minorHAnsi"/>
          <w:iCs/>
        </w:rPr>
        <w:t xml:space="preserve"> </w:t>
      </w:r>
      <w:r w:rsidR="006326DE">
        <w:rPr>
          <w:rFonts w:cstheme="minorHAnsi"/>
          <w:iCs/>
        </w:rPr>
        <w:t xml:space="preserve">Our approach to institutional change has two other advantages. First, it places the burden of making systemic change on the entire </w:t>
      </w:r>
      <w:r w:rsidR="00D35770">
        <w:rPr>
          <w:rFonts w:cstheme="minorHAnsi"/>
          <w:iCs/>
        </w:rPr>
        <w:t>d</w:t>
      </w:r>
      <w:r w:rsidR="006326DE">
        <w:rPr>
          <w:rFonts w:cstheme="minorHAnsi"/>
          <w:iCs/>
        </w:rPr>
        <w:t>epartment</w:t>
      </w:r>
      <w:r w:rsidR="00166052">
        <w:rPr>
          <w:rFonts w:cstheme="minorHAnsi"/>
          <w:iCs/>
        </w:rPr>
        <w:t>, led by the diverse D&amp;I Committee,</w:t>
      </w:r>
      <w:r w:rsidR="006326DE">
        <w:rPr>
          <w:rFonts w:cstheme="minorHAnsi"/>
          <w:iCs/>
        </w:rPr>
        <w:t xml:space="preserve"> rather than </w:t>
      </w:r>
      <w:r w:rsidR="00166052">
        <w:rPr>
          <w:rFonts w:cstheme="minorHAnsi"/>
          <w:iCs/>
        </w:rPr>
        <w:t>members of</w:t>
      </w:r>
      <w:r w:rsidR="006326DE">
        <w:rPr>
          <w:rFonts w:cstheme="minorHAnsi"/>
          <w:iCs/>
        </w:rPr>
        <w:t xml:space="preserve"> disadvantaged group</w:t>
      </w:r>
      <w:r w:rsidR="00166052">
        <w:rPr>
          <w:rFonts w:cstheme="minorHAnsi"/>
          <w:iCs/>
        </w:rPr>
        <w:t>s</w:t>
      </w:r>
      <w:r w:rsidR="006326DE">
        <w:rPr>
          <w:rFonts w:cstheme="minorHAnsi"/>
          <w:iCs/>
        </w:rPr>
        <w:t>. Women in neurology, for example, have historically had a difficult time finding mentors. Assigning mentors to all junior faculty by default (a systems rather than personal approach) is a more effective and less burdensome approach for female faculty than telling female faculty that they can improve their chances at promotion by identifying more mentors</w:t>
      </w:r>
      <w:r w:rsidR="00D35770">
        <w:rPr>
          <w:rFonts w:cstheme="minorHAnsi"/>
          <w:iCs/>
        </w:rPr>
        <w:t xml:space="preserve"> (an approach that has been advocated in the past)</w:t>
      </w:r>
      <w:r w:rsidR="006326DE">
        <w:rPr>
          <w:rFonts w:cstheme="minorHAnsi"/>
          <w:iCs/>
        </w:rPr>
        <w:t xml:space="preserve">. </w:t>
      </w:r>
      <w:r w:rsidR="005055A6" w:rsidRPr="00771555">
        <w:rPr>
          <w:rFonts w:cstheme="minorHAnsi"/>
          <w:iCs/>
        </w:rPr>
        <w:t>Assigning me</w:t>
      </w:r>
      <w:r w:rsidR="00E17FA8" w:rsidRPr="00771555">
        <w:rPr>
          <w:rFonts w:cstheme="minorHAnsi"/>
          <w:iCs/>
        </w:rPr>
        <w:t>nto</w:t>
      </w:r>
      <w:r w:rsidR="005055A6" w:rsidRPr="00771555">
        <w:rPr>
          <w:rFonts w:cstheme="minorHAnsi"/>
          <w:iCs/>
        </w:rPr>
        <w:t>rs to all faculty</w:t>
      </w:r>
      <w:r w:rsidR="00EE7D12" w:rsidRPr="00771555">
        <w:rPr>
          <w:rFonts w:cstheme="minorHAnsi"/>
          <w:iCs/>
        </w:rPr>
        <w:t xml:space="preserve"> might differentially help women</w:t>
      </w:r>
      <w:r w:rsidR="00E17FA8" w:rsidRPr="00771555">
        <w:rPr>
          <w:rFonts w:cstheme="minorHAnsi"/>
          <w:iCs/>
        </w:rPr>
        <w:t xml:space="preserve"> who historically have had a more difficult time finding mentorship</w:t>
      </w:r>
      <w:r w:rsidR="00EE7D12" w:rsidRPr="00771555">
        <w:rPr>
          <w:rFonts w:cstheme="minorHAnsi"/>
          <w:iCs/>
        </w:rPr>
        <w:t>, but the policy help</w:t>
      </w:r>
      <w:r w:rsidR="00E17FA8" w:rsidRPr="00771555">
        <w:rPr>
          <w:rFonts w:cstheme="minorHAnsi"/>
          <w:iCs/>
        </w:rPr>
        <w:t>s</w:t>
      </w:r>
      <w:r w:rsidR="00EE7D12" w:rsidRPr="00771555">
        <w:rPr>
          <w:rFonts w:cstheme="minorHAnsi"/>
          <w:iCs/>
        </w:rPr>
        <w:t xml:space="preserve"> both women and men in need of mentorship. </w:t>
      </w:r>
      <w:r w:rsidR="00077EC3" w:rsidRPr="00771555">
        <w:rPr>
          <w:rFonts w:cstheme="minorHAnsi"/>
          <w:iCs/>
        </w:rPr>
        <w:t>Likewise, our D&amp;I educational programming is predominantly held in department-wide venues rather than targeted just to residents or to teaching faculty</w:t>
      </w:r>
      <w:r w:rsidR="00690157">
        <w:rPr>
          <w:rFonts w:cstheme="minorHAnsi"/>
          <w:iCs/>
        </w:rPr>
        <w:t xml:space="preserve"> because all members of our department should benefit from these experiences</w:t>
      </w:r>
      <w:r w:rsidR="00077EC3" w:rsidRPr="00771555">
        <w:rPr>
          <w:rFonts w:cstheme="minorHAnsi"/>
          <w:iCs/>
        </w:rPr>
        <w:t>.</w:t>
      </w:r>
    </w:p>
    <w:p w14:paraId="03EEE43E" w14:textId="77777777" w:rsidR="008F6FCB" w:rsidRPr="00771555" w:rsidRDefault="008F6FCB" w:rsidP="008F6FCB">
      <w:pPr>
        <w:spacing w:after="0" w:line="240" w:lineRule="auto"/>
        <w:rPr>
          <w:rFonts w:cstheme="minorHAnsi"/>
          <w:b/>
        </w:rPr>
      </w:pPr>
    </w:p>
    <w:p w14:paraId="297610B3" w14:textId="7F7F5264" w:rsidR="00AD36EB" w:rsidRPr="00771555" w:rsidRDefault="008F6FCB" w:rsidP="009A3440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i/>
        </w:rPr>
      </w:pPr>
      <w:r w:rsidRPr="00771555">
        <w:rPr>
          <w:rFonts w:cstheme="minorHAnsi"/>
          <w:b/>
        </w:rPr>
        <w:t xml:space="preserve"> </w:t>
      </w:r>
      <w:r w:rsidR="009A3440">
        <w:rPr>
          <w:rFonts w:cstheme="minorHAnsi"/>
          <w:b/>
          <w:highlight w:val="yellow"/>
        </w:rPr>
        <w:t>Summary of Prior Year’s Activities</w:t>
      </w:r>
      <w:r w:rsidR="00077C18" w:rsidRPr="00771555">
        <w:rPr>
          <w:rFonts w:cstheme="minorHAnsi"/>
          <w:i/>
        </w:rPr>
        <w:t xml:space="preserve">. </w:t>
      </w:r>
    </w:p>
    <w:p w14:paraId="1B8B886E" w14:textId="42C5FC5B" w:rsidR="00E0307E" w:rsidRPr="00166052" w:rsidRDefault="00077EC3" w:rsidP="00160EFF">
      <w:pPr>
        <w:pStyle w:val="NormalWeb"/>
        <w:spacing w:before="240" w:beforeAutospacing="0" w:after="0" w:afterAutospacing="0"/>
        <w:rPr>
          <w:rFonts w:asciiTheme="minorHAnsi" w:hAnsiTheme="minorHAnsi" w:cstheme="minorHAnsi"/>
          <w:iCs/>
          <w:sz w:val="22"/>
          <w:szCs w:val="22"/>
        </w:rPr>
      </w:pPr>
      <w:r w:rsidRPr="00166052">
        <w:rPr>
          <w:rFonts w:asciiTheme="minorHAnsi" w:hAnsiTheme="minorHAnsi" w:cstheme="minorHAnsi"/>
          <w:iCs/>
          <w:sz w:val="22"/>
          <w:szCs w:val="22"/>
        </w:rPr>
        <w:t xml:space="preserve">During </w:t>
      </w:r>
      <w:r w:rsidR="00160EFF" w:rsidRPr="00166052">
        <w:rPr>
          <w:rFonts w:asciiTheme="minorHAnsi" w:hAnsiTheme="minorHAnsi" w:cstheme="minorHAnsi"/>
          <w:iCs/>
          <w:sz w:val="22"/>
          <w:szCs w:val="22"/>
        </w:rPr>
        <w:t>202</w:t>
      </w:r>
      <w:r w:rsidR="00E0307E" w:rsidRPr="00166052">
        <w:rPr>
          <w:rFonts w:asciiTheme="minorHAnsi" w:hAnsiTheme="minorHAnsi" w:cstheme="minorHAnsi"/>
          <w:iCs/>
          <w:sz w:val="22"/>
          <w:szCs w:val="22"/>
        </w:rPr>
        <w:t>3</w:t>
      </w:r>
      <w:r w:rsidR="00160EFF" w:rsidRPr="00166052">
        <w:rPr>
          <w:rFonts w:asciiTheme="minorHAnsi" w:hAnsiTheme="minorHAnsi" w:cstheme="minorHAnsi"/>
          <w:iCs/>
          <w:sz w:val="22"/>
          <w:szCs w:val="22"/>
        </w:rPr>
        <w:t>-</w:t>
      </w:r>
      <w:r w:rsidRPr="00166052">
        <w:rPr>
          <w:rFonts w:asciiTheme="minorHAnsi" w:hAnsiTheme="minorHAnsi" w:cstheme="minorHAnsi"/>
          <w:iCs/>
          <w:sz w:val="22"/>
          <w:szCs w:val="22"/>
        </w:rPr>
        <w:t>20</w:t>
      </w:r>
      <w:r w:rsidR="005E56AD" w:rsidRPr="00166052">
        <w:rPr>
          <w:rFonts w:asciiTheme="minorHAnsi" w:hAnsiTheme="minorHAnsi" w:cstheme="minorHAnsi"/>
          <w:iCs/>
          <w:sz w:val="22"/>
          <w:szCs w:val="22"/>
        </w:rPr>
        <w:t>2</w:t>
      </w:r>
      <w:r w:rsidR="00E0307E" w:rsidRPr="00166052">
        <w:rPr>
          <w:rFonts w:asciiTheme="minorHAnsi" w:hAnsiTheme="minorHAnsi" w:cstheme="minorHAnsi"/>
          <w:iCs/>
          <w:sz w:val="22"/>
          <w:szCs w:val="22"/>
        </w:rPr>
        <w:t>4 academic year</w:t>
      </w:r>
      <w:r w:rsidRPr="00166052">
        <w:rPr>
          <w:rFonts w:asciiTheme="minorHAnsi" w:hAnsiTheme="minorHAnsi" w:cstheme="minorHAnsi"/>
          <w:iCs/>
          <w:sz w:val="22"/>
          <w:szCs w:val="22"/>
        </w:rPr>
        <w:t>, we identified “</w:t>
      </w:r>
      <w:r w:rsidR="00E0307E" w:rsidRPr="00166052">
        <w:rPr>
          <w:rFonts w:asciiTheme="minorHAnsi" w:hAnsiTheme="minorHAnsi" w:cstheme="minorHAnsi"/>
          <w:iCs/>
          <w:sz w:val="22"/>
          <w:szCs w:val="22"/>
        </w:rPr>
        <w:t>accountability</w:t>
      </w:r>
      <w:r w:rsidRPr="00166052">
        <w:rPr>
          <w:rFonts w:asciiTheme="minorHAnsi" w:hAnsiTheme="minorHAnsi" w:cstheme="minorHAnsi"/>
          <w:iCs/>
          <w:sz w:val="22"/>
          <w:szCs w:val="22"/>
        </w:rPr>
        <w:t>” as our theme for the year</w:t>
      </w:r>
      <w:r w:rsidR="00160EFF" w:rsidRPr="00166052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="00E0307E" w:rsidRPr="00166052">
        <w:rPr>
          <w:rFonts w:asciiTheme="minorHAnsi" w:hAnsiTheme="minorHAnsi" w:cstheme="minorHAnsi"/>
          <w:iCs/>
          <w:sz w:val="22"/>
          <w:szCs w:val="22"/>
        </w:rPr>
        <w:t xml:space="preserve">This is our second time utilizing this theme, and our D&amp;I Committee felt it was important to perform periodic accountability checks on our department. Our accountability-themed projects this year included analyzing our residency recruitment numbers and the demographics of our grand </w:t>
      </w:r>
      <w:proofErr w:type="gramStart"/>
      <w:r w:rsidR="00E0307E" w:rsidRPr="00166052">
        <w:rPr>
          <w:rFonts w:asciiTheme="minorHAnsi" w:hAnsiTheme="minorHAnsi" w:cstheme="minorHAnsi"/>
          <w:iCs/>
          <w:sz w:val="22"/>
          <w:szCs w:val="22"/>
        </w:rPr>
        <w:t>rounds</w:t>
      </w:r>
      <w:proofErr w:type="gramEnd"/>
      <w:r w:rsidR="00E0307E" w:rsidRPr="00166052">
        <w:rPr>
          <w:rFonts w:asciiTheme="minorHAnsi" w:hAnsiTheme="minorHAnsi" w:cstheme="minorHAnsi"/>
          <w:iCs/>
          <w:sz w:val="22"/>
          <w:szCs w:val="22"/>
        </w:rPr>
        <w:t xml:space="preserve"> speakers. A gender pay equity analysis was initiated but is not complete yet. We also performed a census for the department to learn more about who we are, what we like, and where we’re from, etc. Included in the census is also a DEI survey to gauge the department’s impressions of our DEI programming.</w:t>
      </w:r>
    </w:p>
    <w:p w14:paraId="406F163C" w14:textId="5DC153DB" w:rsidR="00E0307E" w:rsidRDefault="00E0307E" w:rsidP="00160EFF">
      <w:pPr>
        <w:pStyle w:val="NormalWeb"/>
        <w:spacing w:before="240" w:beforeAutospacing="0" w:after="0" w:afterAutospacing="0"/>
        <w:rPr>
          <w:rFonts w:asciiTheme="minorHAnsi" w:hAnsiTheme="minorHAnsi" w:cstheme="minorHAnsi"/>
          <w:iCs/>
        </w:rPr>
      </w:pPr>
      <w:r w:rsidRPr="00166052">
        <w:rPr>
          <w:rFonts w:asciiTheme="minorHAnsi" w:hAnsiTheme="minorHAnsi" w:cstheme="minorHAnsi"/>
          <w:iCs/>
          <w:sz w:val="22"/>
          <w:szCs w:val="22"/>
        </w:rPr>
        <w:t xml:space="preserve">Aside from our accountability programming, we continued our ongoing DEI efforts, such as DEI Grand Rounds (3/year), held our second annual Neuroscience Career Day for HBCU students (funded by a generous gift from Harmony Biosciences and held in collaboration with Neurosurgery and Neurobiology). We continue to operate our Underrepresented in Neurology </w:t>
      </w:r>
      <w:proofErr w:type="spellStart"/>
      <w:r w:rsidRPr="00166052">
        <w:rPr>
          <w:rFonts w:asciiTheme="minorHAnsi" w:hAnsiTheme="minorHAnsi" w:cstheme="minorHAnsi"/>
          <w:iCs/>
          <w:sz w:val="22"/>
          <w:szCs w:val="22"/>
        </w:rPr>
        <w:t>Teleshadowing</w:t>
      </w:r>
      <w:proofErr w:type="spellEnd"/>
      <w:r w:rsidRPr="00166052">
        <w:rPr>
          <w:rFonts w:asciiTheme="minorHAnsi" w:hAnsiTheme="minorHAnsi" w:cstheme="minorHAnsi"/>
          <w:iCs/>
          <w:sz w:val="22"/>
          <w:szCs w:val="22"/>
        </w:rPr>
        <w:t xml:space="preserve"> Program, and our D&amp;I Committee continues to meet quarterly. We </w:t>
      </w:r>
      <w:r w:rsidRPr="00166052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added two new leaders to our team this year, a Chief Resident for DEI and a Director of Community Engagement and Education. Our Chief Resident implemented a health equity curriculum in the residency noon conference series. </w:t>
      </w:r>
    </w:p>
    <w:p w14:paraId="23E6D072" w14:textId="693C23E6" w:rsidR="00077EC3" w:rsidRPr="00771555" w:rsidRDefault="00077EC3" w:rsidP="00F73330">
      <w:pPr>
        <w:spacing w:after="0" w:line="240" w:lineRule="auto"/>
        <w:rPr>
          <w:rFonts w:cstheme="minorHAnsi"/>
          <w:iCs/>
        </w:rPr>
      </w:pPr>
    </w:p>
    <w:p w14:paraId="1F18CA46" w14:textId="77777777" w:rsidR="00D43B92" w:rsidRPr="00771555" w:rsidRDefault="00D43B92" w:rsidP="00D43B92">
      <w:pPr>
        <w:pStyle w:val="ListParagraph"/>
        <w:spacing w:after="0" w:line="240" w:lineRule="auto"/>
        <w:rPr>
          <w:rFonts w:cstheme="minorHAnsi"/>
          <w:b/>
          <w:highlight w:val="yellow"/>
        </w:rPr>
      </w:pPr>
    </w:p>
    <w:p w14:paraId="7194B486" w14:textId="6AA1E04B" w:rsidR="00E25CFA" w:rsidRPr="00771555" w:rsidRDefault="0057276B" w:rsidP="00D861EE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  <w:highlight w:val="yellow"/>
        </w:rPr>
      </w:pPr>
      <w:r w:rsidRPr="00771555">
        <w:rPr>
          <w:rFonts w:cstheme="minorHAnsi"/>
          <w:b/>
          <w:highlight w:val="yellow"/>
        </w:rPr>
        <w:t>Plans</w:t>
      </w:r>
      <w:r w:rsidR="0004755B" w:rsidRPr="00771555">
        <w:rPr>
          <w:rFonts w:cstheme="minorHAnsi"/>
          <w:b/>
          <w:highlight w:val="yellow"/>
        </w:rPr>
        <w:t xml:space="preserve"> for Addressing Priority Issues</w:t>
      </w:r>
    </w:p>
    <w:p w14:paraId="70DE7210" w14:textId="77777777" w:rsidR="004911EF" w:rsidRPr="00771555" w:rsidRDefault="004911EF" w:rsidP="004911EF">
      <w:pPr>
        <w:spacing w:after="0" w:line="240" w:lineRule="auto"/>
        <w:rPr>
          <w:rFonts w:cstheme="minorHAnsi"/>
        </w:rPr>
      </w:pPr>
    </w:p>
    <w:p w14:paraId="4D78F8B0" w14:textId="1D89A29C" w:rsidR="00771555" w:rsidRDefault="00F20B6E" w:rsidP="00DC612E">
      <w:pPr>
        <w:pStyle w:val="ListParagraph"/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</w:rPr>
        <w:t>The theme for the 20</w:t>
      </w:r>
      <w:r w:rsidR="00DC612E">
        <w:rPr>
          <w:rFonts w:cstheme="minorHAnsi"/>
        </w:rPr>
        <w:t>2</w:t>
      </w:r>
      <w:r w:rsidR="00E0307E">
        <w:rPr>
          <w:rFonts w:cstheme="minorHAnsi"/>
        </w:rPr>
        <w:t>4</w:t>
      </w:r>
      <w:r>
        <w:rPr>
          <w:rFonts w:cstheme="minorHAnsi"/>
        </w:rPr>
        <w:t>-202</w:t>
      </w:r>
      <w:r w:rsidR="00E0307E">
        <w:rPr>
          <w:rFonts w:cstheme="minorHAnsi"/>
        </w:rPr>
        <w:t>5</w:t>
      </w:r>
      <w:r>
        <w:rPr>
          <w:rFonts w:cstheme="minorHAnsi"/>
        </w:rPr>
        <w:t xml:space="preserve"> year will be “</w:t>
      </w:r>
      <w:r w:rsidR="00166052">
        <w:rPr>
          <w:rFonts w:cstheme="minorHAnsi"/>
        </w:rPr>
        <w:t>respect</w:t>
      </w:r>
      <w:r>
        <w:rPr>
          <w:rFonts w:cstheme="minorHAnsi"/>
        </w:rPr>
        <w:t xml:space="preserve">.” </w:t>
      </w:r>
      <w:r w:rsidR="00DC612E">
        <w:rPr>
          <w:rFonts w:cstheme="minorHAnsi"/>
        </w:rPr>
        <w:t xml:space="preserve"> We have several projects in the work that fit this theme as well as new projects for this year. </w:t>
      </w:r>
    </w:p>
    <w:p w14:paraId="667B2F2D" w14:textId="32E798D6" w:rsidR="0055614D" w:rsidRPr="00771555" w:rsidRDefault="0055614D" w:rsidP="00771555">
      <w:pPr>
        <w:spacing w:after="0" w:line="240" w:lineRule="auto"/>
        <w:rPr>
          <w:rFonts w:cstheme="minorHAnsi"/>
          <w:bCs/>
        </w:rPr>
      </w:pPr>
    </w:p>
    <w:p w14:paraId="05624891" w14:textId="769D1BAC" w:rsidR="0055614D" w:rsidRPr="006326DE" w:rsidRDefault="0055614D" w:rsidP="006326DE">
      <w:pPr>
        <w:pStyle w:val="ListParagraph"/>
        <w:spacing w:after="0" w:line="240" w:lineRule="auto"/>
        <w:ind w:left="360"/>
        <w:rPr>
          <w:rFonts w:cstheme="minorHAnsi"/>
          <w:bCs/>
        </w:rPr>
      </w:pPr>
      <w:r w:rsidRPr="00771555">
        <w:rPr>
          <w:rFonts w:cstheme="minorHAnsi"/>
          <w:bCs/>
        </w:rPr>
        <w:t>Short</w:t>
      </w:r>
      <w:r w:rsidR="00194CB9">
        <w:rPr>
          <w:rFonts w:cstheme="minorHAnsi"/>
          <w:bCs/>
        </w:rPr>
        <w:t>-</w:t>
      </w:r>
      <w:r w:rsidRPr="006326DE">
        <w:rPr>
          <w:rFonts w:cstheme="minorHAnsi"/>
          <w:bCs/>
        </w:rPr>
        <w:t>term goals:</w:t>
      </w:r>
    </w:p>
    <w:p w14:paraId="60E8D352" w14:textId="6B9ECC10" w:rsidR="0055614D" w:rsidRPr="00771555" w:rsidRDefault="00F20B6E" w:rsidP="0055614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Update </w:t>
      </w:r>
      <w:r w:rsidR="00166052">
        <w:rPr>
          <w:rFonts w:cstheme="minorHAnsi"/>
          <w:bCs/>
        </w:rPr>
        <w:t>S</w:t>
      </w:r>
      <w:r w:rsidR="00DC612E">
        <w:rPr>
          <w:rFonts w:cstheme="minorHAnsi"/>
          <w:bCs/>
        </w:rPr>
        <w:t>taff</w:t>
      </w:r>
      <w:r w:rsidR="00166052">
        <w:rPr>
          <w:rFonts w:cstheme="minorHAnsi"/>
          <w:bCs/>
        </w:rPr>
        <w:t xml:space="preserve"> and Faculty</w:t>
      </w:r>
      <w:r>
        <w:rPr>
          <w:rFonts w:cstheme="minorHAnsi"/>
          <w:bCs/>
        </w:rPr>
        <w:t xml:space="preserve"> Handbook</w:t>
      </w:r>
      <w:r w:rsidR="00166052">
        <w:rPr>
          <w:rFonts w:cstheme="minorHAnsi"/>
          <w:bCs/>
        </w:rPr>
        <w:t>s</w:t>
      </w:r>
      <w:r>
        <w:rPr>
          <w:rFonts w:cstheme="minorHAnsi"/>
          <w:bCs/>
        </w:rPr>
        <w:t xml:space="preserve"> to maintain departmental transparency</w:t>
      </w:r>
      <w:r w:rsidR="00DC612E">
        <w:rPr>
          <w:rFonts w:cstheme="minorHAnsi"/>
          <w:bCs/>
        </w:rPr>
        <w:t xml:space="preserve"> and enhance access to information that will help with career trajectory</w:t>
      </w:r>
    </w:p>
    <w:p w14:paraId="69FFD9EC" w14:textId="2F243DF5" w:rsidR="0055614D" w:rsidRPr="00771555" w:rsidRDefault="00166052" w:rsidP="0055614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Reassess</w:t>
      </w:r>
      <w:r w:rsidR="00DC612E">
        <w:rPr>
          <w:rFonts w:cstheme="minorHAnsi"/>
          <w:bCs/>
        </w:rPr>
        <w:t xml:space="preserve"> APP </w:t>
      </w:r>
      <w:r>
        <w:rPr>
          <w:rFonts w:cstheme="minorHAnsi"/>
          <w:bCs/>
        </w:rPr>
        <w:t>faculty rank and promotion process</w:t>
      </w:r>
    </w:p>
    <w:p w14:paraId="4BD7F2FE" w14:textId="475D5AEC" w:rsidR="0055614D" w:rsidRDefault="00771555" w:rsidP="0055614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Continue D&amp;I educational lecture series at Neurology Grand Rounds</w:t>
      </w:r>
      <w:r w:rsidR="00D35770">
        <w:rPr>
          <w:rFonts w:cstheme="minorHAnsi"/>
          <w:bCs/>
        </w:rPr>
        <w:t xml:space="preserve"> (3 lectures per year)</w:t>
      </w:r>
      <w:r>
        <w:rPr>
          <w:rFonts w:cstheme="minorHAnsi"/>
          <w:bCs/>
        </w:rPr>
        <w:t>.</w:t>
      </w:r>
    </w:p>
    <w:p w14:paraId="6375DA23" w14:textId="0C58D04A" w:rsidR="00DC612E" w:rsidRPr="00771555" w:rsidRDefault="00166052" w:rsidP="0055614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Publish Disparities Scorecard manuscript</w:t>
      </w:r>
    </w:p>
    <w:p w14:paraId="6D50E8B9" w14:textId="77777777" w:rsidR="0055614D" w:rsidRPr="00771555" w:rsidRDefault="0055614D" w:rsidP="00F8311D">
      <w:pPr>
        <w:pStyle w:val="ListParagraph"/>
        <w:spacing w:after="0" w:line="240" w:lineRule="auto"/>
        <w:ind w:left="360"/>
        <w:rPr>
          <w:rFonts w:cstheme="minorHAnsi"/>
          <w:bCs/>
        </w:rPr>
      </w:pPr>
    </w:p>
    <w:p w14:paraId="17BC80C4" w14:textId="32EE0CA7" w:rsidR="0055614D" w:rsidRPr="00771555" w:rsidRDefault="0055614D" w:rsidP="00F8311D">
      <w:pPr>
        <w:pStyle w:val="ListParagraph"/>
        <w:spacing w:after="0" w:line="240" w:lineRule="auto"/>
        <w:ind w:left="360"/>
        <w:rPr>
          <w:rFonts w:cstheme="minorHAnsi"/>
          <w:bCs/>
        </w:rPr>
      </w:pPr>
      <w:r w:rsidRPr="00771555">
        <w:rPr>
          <w:rFonts w:cstheme="minorHAnsi"/>
          <w:bCs/>
        </w:rPr>
        <w:t>Mid-term goals:</w:t>
      </w:r>
    </w:p>
    <w:p w14:paraId="494A7AD8" w14:textId="24BD9E40" w:rsidR="001002AF" w:rsidRDefault="00166052" w:rsidP="0055614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Plan and host 3</w:t>
      </w:r>
      <w:r w:rsidRPr="00166052">
        <w:rPr>
          <w:rFonts w:cstheme="minorHAnsi"/>
          <w:bCs/>
          <w:vertAlign w:val="superscript"/>
        </w:rPr>
        <w:t>rd</w:t>
      </w:r>
      <w:r>
        <w:rPr>
          <w:rFonts w:cstheme="minorHAnsi"/>
          <w:bCs/>
        </w:rPr>
        <w:t xml:space="preserve"> Annual HBCU Neurology and Neuroscience Career Exploration Day</w:t>
      </w:r>
    </w:p>
    <w:p w14:paraId="0BAF27AA" w14:textId="5DAFFF4D" w:rsidR="00F20B6E" w:rsidRDefault="00F20B6E" w:rsidP="0055614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Establish community lecture series to improve neurological health literacy</w:t>
      </w:r>
    </w:p>
    <w:p w14:paraId="31762038" w14:textId="799DB640" w:rsidR="00166052" w:rsidRPr="00166052" w:rsidRDefault="00166052" w:rsidP="00166052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Develop the role of DEI Chief Resident</w:t>
      </w:r>
    </w:p>
    <w:p w14:paraId="019F037B" w14:textId="4C553F61" w:rsidR="0055614D" w:rsidRPr="00771555" w:rsidRDefault="0055614D" w:rsidP="00F8311D">
      <w:pPr>
        <w:pStyle w:val="ListParagraph"/>
        <w:spacing w:after="0" w:line="240" w:lineRule="auto"/>
        <w:ind w:left="360"/>
        <w:rPr>
          <w:rFonts w:cstheme="minorHAnsi"/>
          <w:bCs/>
        </w:rPr>
      </w:pPr>
    </w:p>
    <w:p w14:paraId="7D6D40D4" w14:textId="74A2566D" w:rsidR="0055614D" w:rsidRPr="00771555" w:rsidRDefault="0055614D" w:rsidP="00F8311D">
      <w:pPr>
        <w:pStyle w:val="ListParagraph"/>
        <w:spacing w:after="0" w:line="240" w:lineRule="auto"/>
        <w:ind w:left="360"/>
        <w:rPr>
          <w:rFonts w:cstheme="minorHAnsi"/>
          <w:bCs/>
        </w:rPr>
      </w:pPr>
      <w:r w:rsidRPr="00771555">
        <w:rPr>
          <w:rFonts w:cstheme="minorHAnsi"/>
          <w:bCs/>
        </w:rPr>
        <w:t>Long-term goals:</w:t>
      </w:r>
    </w:p>
    <w:p w14:paraId="36F961CD" w14:textId="3265AA4A" w:rsidR="001002AF" w:rsidRDefault="001002AF" w:rsidP="001002AF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Cs/>
        </w:rPr>
      </w:pPr>
      <w:r w:rsidRPr="00771555">
        <w:rPr>
          <w:rFonts w:cstheme="minorHAnsi"/>
          <w:bCs/>
        </w:rPr>
        <w:t>Successfully recruit URM faculty members</w:t>
      </w:r>
    </w:p>
    <w:p w14:paraId="0142A83C" w14:textId="6F851FEC" w:rsidR="00166052" w:rsidRDefault="00166052" w:rsidP="001002AF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Achieve gender and racial equity in Grand Rounds speaker invitations</w:t>
      </w:r>
    </w:p>
    <w:p w14:paraId="61268FA0" w14:textId="7BBDA49C" w:rsidR="00166052" w:rsidRDefault="00166052" w:rsidP="001002AF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Achieve gender pay equity for faculty</w:t>
      </w:r>
    </w:p>
    <w:p w14:paraId="35610030" w14:textId="6AFA21C6" w:rsidR="00166052" w:rsidRPr="00771555" w:rsidRDefault="00166052" w:rsidP="001002AF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Identify and train future DEI leaders</w:t>
      </w:r>
      <w:bookmarkStart w:id="0" w:name="_GoBack"/>
      <w:bookmarkEnd w:id="0"/>
    </w:p>
    <w:p w14:paraId="1405323E" w14:textId="77777777" w:rsidR="00EA6E9B" w:rsidRPr="00771555" w:rsidRDefault="00EA6E9B" w:rsidP="00F8311D">
      <w:pPr>
        <w:pStyle w:val="ListParagraph"/>
        <w:spacing w:after="0" w:line="240" w:lineRule="auto"/>
        <w:ind w:left="360"/>
        <w:rPr>
          <w:rFonts w:cstheme="minorHAnsi"/>
          <w:b/>
        </w:rPr>
      </w:pPr>
    </w:p>
    <w:p w14:paraId="0051A0DA" w14:textId="3A1FB3FB" w:rsidR="00E25CFA" w:rsidRPr="00771555" w:rsidRDefault="00E25CFA" w:rsidP="0057276B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/>
        </w:rPr>
      </w:pPr>
      <w:r w:rsidRPr="00771555">
        <w:rPr>
          <w:rFonts w:cstheme="minorHAnsi"/>
          <w:b/>
        </w:rPr>
        <w:t>Conclusion</w:t>
      </w:r>
    </w:p>
    <w:p w14:paraId="56948B1C" w14:textId="4FE416BB" w:rsidR="004911EF" w:rsidRPr="00771555" w:rsidRDefault="004911EF" w:rsidP="004911EF">
      <w:pPr>
        <w:spacing w:after="0" w:line="240" w:lineRule="auto"/>
        <w:rPr>
          <w:rFonts w:cstheme="minorHAnsi"/>
        </w:rPr>
      </w:pPr>
    </w:p>
    <w:p w14:paraId="123951B5" w14:textId="0F87896E" w:rsidR="001939B1" w:rsidRDefault="00106D9E" w:rsidP="00EE665B">
      <w:pPr>
        <w:spacing w:after="0" w:line="240" w:lineRule="auto"/>
        <w:rPr>
          <w:rFonts w:cstheme="minorHAnsi"/>
          <w:bCs/>
        </w:rPr>
      </w:pPr>
      <w:r w:rsidRPr="00771555">
        <w:rPr>
          <w:rFonts w:cstheme="minorHAnsi"/>
          <w:bCs/>
        </w:rPr>
        <w:t xml:space="preserve">Duke Neurology </w:t>
      </w:r>
      <w:r w:rsidR="006733C1" w:rsidRPr="00771555">
        <w:rPr>
          <w:rFonts w:cstheme="minorHAnsi"/>
          <w:bCs/>
        </w:rPr>
        <w:t>leadership has been highly supportive of all D&amp;I efforts.</w:t>
      </w:r>
      <w:r w:rsidR="00BA4ECD">
        <w:rPr>
          <w:rFonts w:cstheme="minorHAnsi"/>
          <w:bCs/>
        </w:rPr>
        <w:t xml:space="preserve"> Three aspects of this support have been especially crucial to our success. </w:t>
      </w:r>
      <w:r w:rsidR="00690157">
        <w:rPr>
          <w:rFonts w:cstheme="minorHAnsi"/>
          <w:bCs/>
        </w:rPr>
        <w:t>F</w:t>
      </w:r>
      <w:r w:rsidR="001939B1">
        <w:rPr>
          <w:rFonts w:cstheme="minorHAnsi"/>
          <w:bCs/>
        </w:rPr>
        <w:t>irst</w:t>
      </w:r>
      <w:r w:rsidR="00690157">
        <w:rPr>
          <w:rFonts w:cstheme="minorHAnsi"/>
          <w:bCs/>
        </w:rPr>
        <w:t xml:space="preserve">, </w:t>
      </w:r>
      <w:r w:rsidR="00BC4BF8">
        <w:rPr>
          <w:rFonts w:cstheme="minorHAnsi"/>
          <w:bCs/>
        </w:rPr>
        <w:t>departmental leadership has</w:t>
      </w:r>
      <w:r w:rsidR="00BA4ECD">
        <w:rPr>
          <w:rFonts w:cstheme="minorHAnsi"/>
          <w:bCs/>
        </w:rPr>
        <w:t xml:space="preserve"> implement</w:t>
      </w:r>
      <w:r w:rsidR="00BC4BF8">
        <w:rPr>
          <w:rFonts w:cstheme="minorHAnsi"/>
          <w:bCs/>
        </w:rPr>
        <w:t>ed the suggestions for best practice for inclusive leadership. S</w:t>
      </w:r>
      <w:r w:rsidR="001939B1">
        <w:rPr>
          <w:rFonts w:cstheme="minorHAnsi"/>
          <w:bCs/>
        </w:rPr>
        <w:t>econd</w:t>
      </w:r>
      <w:r w:rsidR="00BC4BF8">
        <w:rPr>
          <w:rFonts w:cstheme="minorHAnsi"/>
          <w:bCs/>
        </w:rPr>
        <w:t>, the department provides p</w:t>
      </w:r>
      <w:r w:rsidR="006733C1" w:rsidRPr="00771555">
        <w:rPr>
          <w:rFonts w:cstheme="minorHAnsi"/>
          <w:bCs/>
        </w:rPr>
        <w:t>rotected time</w:t>
      </w:r>
      <w:r w:rsidR="00771555">
        <w:rPr>
          <w:rFonts w:cstheme="minorHAnsi"/>
          <w:bCs/>
        </w:rPr>
        <w:t xml:space="preserve">, </w:t>
      </w:r>
      <w:r w:rsidR="006733C1" w:rsidRPr="00771555">
        <w:rPr>
          <w:rFonts w:cstheme="minorHAnsi"/>
          <w:bCs/>
        </w:rPr>
        <w:t>a budget</w:t>
      </w:r>
      <w:r w:rsidR="00771555">
        <w:rPr>
          <w:rFonts w:cstheme="minorHAnsi"/>
          <w:bCs/>
        </w:rPr>
        <w:t>, and a vice chair level position</w:t>
      </w:r>
      <w:r w:rsidR="006733C1" w:rsidRPr="00771555">
        <w:rPr>
          <w:rFonts w:cstheme="minorHAnsi"/>
          <w:bCs/>
        </w:rPr>
        <w:t xml:space="preserve"> for the D&amp;I </w:t>
      </w:r>
      <w:r w:rsidR="00771555">
        <w:rPr>
          <w:rFonts w:cstheme="minorHAnsi"/>
          <w:bCs/>
        </w:rPr>
        <w:t>officer</w:t>
      </w:r>
      <w:r w:rsidR="006733C1" w:rsidRPr="00771555">
        <w:rPr>
          <w:rFonts w:cstheme="minorHAnsi"/>
          <w:bCs/>
        </w:rPr>
        <w:t xml:space="preserve">, </w:t>
      </w:r>
      <w:r w:rsidR="001939B1">
        <w:rPr>
          <w:rFonts w:cstheme="minorHAnsi"/>
          <w:bCs/>
        </w:rPr>
        <w:t>a rar</w:t>
      </w:r>
      <w:r w:rsidR="00BC4BF8">
        <w:rPr>
          <w:rFonts w:cstheme="minorHAnsi"/>
          <w:bCs/>
        </w:rPr>
        <w:t>e combination</w:t>
      </w:r>
      <w:r w:rsidR="001939B1">
        <w:rPr>
          <w:rFonts w:cstheme="minorHAnsi"/>
          <w:bCs/>
        </w:rPr>
        <w:t xml:space="preserve"> among </w:t>
      </w:r>
      <w:r w:rsidR="006733C1" w:rsidRPr="00771555">
        <w:rPr>
          <w:rFonts w:cstheme="minorHAnsi"/>
          <w:bCs/>
        </w:rPr>
        <w:t xml:space="preserve">academic neurology departments. </w:t>
      </w:r>
      <w:r w:rsidR="001939B1">
        <w:rPr>
          <w:rFonts w:cstheme="minorHAnsi"/>
          <w:bCs/>
        </w:rPr>
        <w:t>Finally, both our Department Chair</w:t>
      </w:r>
      <w:r w:rsidR="00BC4BF8">
        <w:rPr>
          <w:rFonts w:cstheme="minorHAnsi"/>
          <w:bCs/>
        </w:rPr>
        <w:t>,</w:t>
      </w:r>
      <w:r w:rsidR="001939B1">
        <w:rPr>
          <w:rFonts w:cstheme="minorHAnsi"/>
          <w:bCs/>
        </w:rPr>
        <w:t xml:space="preserve"> Richard O’Brien</w:t>
      </w:r>
      <w:r w:rsidR="00BC4BF8">
        <w:rPr>
          <w:rFonts w:cstheme="minorHAnsi"/>
          <w:bCs/>
        </w:rPr>
        <w:t>,</w:t>
      </w:r>
      <w:r w:rsidR="001939B1">
        <w:rPr>
          <w:rFonts w:cstheme="minorHAnsi"/>
          <w:bCs/>
        </w:rPr>
        <w:t xml:space="preserve"> and our Chief Departmental Administrator</w:t>
      </w:r>
      <w:r w:rsidR="00BC4BF8">
        <w:rPr>
          <w:rFonts w:cstheme="minorHAnsi"/>
          <w:bCs/>
        </w:rPr>
        <w:t>,</w:t>
      </w:r>
      <w:r w:rsidR="001939B1">
        <w:rPr>
          <w:rFonts w:cstheme="minorHAnsi"/>
          <w:bCs/>
        </w:rPr>
        <w:t xml:space="preserve"> </w:t>
      </w:r>
      <w:r w:rsidR="00166052">
        <w:rPr>
          <w:rFonts w:cstheme="minorHAnsi"/>
          <w:bCs/>
        </w:rPr>
        <w:t>Megan Phillips</w:t>
      </w:r>
      <w:r w:rsidR="00BC4BF8">
        <w:rPr>
          <w:rFonts w:cstheme="minorHAnsi"/>
          <w:bCs/>
        </w:rPr>
        <w:t>,</w:t>
      </w:r>
      <w:r w:rsidR="001939B1">
        <w:rPr>
          <w:rFonts w:cstheme="minorHAnsi"/>
          <w:bCs/>
        </w:rPr>
        <w:t xml:space="preserve"> have invested their time and energy into our D&amp;I efforts.  Dr. O’Brien discusses topics relevant to D&amp;I efforts in Departmental meetings, was a vocal proponent of our D&amp;I census, and has attended all of our grand </w:t>
      </w:r>
      <w:proofErr w:type="gramStart"/>
      <w:r w:rsidR="001939B1">
        <w:rPr>
          <w:rFonts w:cstheme="minorHAnsi"/>
          <w:bCs/>
        </w:rPr>
        <w:t>rounds</w:t>
      </w:r>
      <w:proofErr w:type="gramEnd"/>
      <w:r w:rsidR="001939B1">
        <w:rPr>
          <w:rFonts w:cstheme="minorHAnsi"/>
          <w:bCs/>
        </w:rPr>
        <w:t xml:space="preserve"> lectures on D&amp;I subjects.</w:t>
      </w:r>
    </w:p>
    <w:p w14:paraId="3F0C5FA4" w14:textId="77777777" w:rsidR="001939B1" w:rsidRDefault="001939B1" w:rsidP="00EE665B">
      <w:pPr>
        <w:spacing w:after="0" w:line="240" w:lineRule="auto"/>
        <w:rPr>
          <w:rFonts w:cstheme="minorHAnsi"/>
          <w:bCs/>
        </w:rPr>
      </w:pPr>
    </w:p>
    <w:p w14:paraId="224C202D" w14:textId="7F3CF1C4" w:rsidR="00EE665B" w:rsidRPr="00771555" w:rsidRDefault="006733C1" w:rsidP="00EE665B">
      <w:pPr>
        <w:spacing w:after="0" w:line="240" w:lineRule="auto"/>
        <w:rPr>
          <w:rFonts w:cstheme="minorHAnsi"/>
          <w:b/>
        </w:rPr>
      </w:pPr>
      <w:r w:rsidRPr="00771555">
        <w:rPr>
          <w:rFonts w:cstheme="minorHAnsi"/>
          <w:bCs/>
        </w:rPr>
        <w:t xml:space="preserve">In addition </w:t>
      </w:r>
      <w:r w:rsidR="001939B1">
        <w:rPr>
          <w:rFonts w:cstheme="minorHAnsi"/>
          <w:bCs/>
        </w:rPr>
        <w:t xml:space="preserve">to our support from leadership, </w:t>
      </w:r>
      <w:r w:rsidR="00D35770">
        <w:rPr>
          <w:rFonts w:cstheme="minorHAnsi"/>
          <w:bCs/>
        </w:rPr>
        <w:t>our D&amp;I Committee has also been crucial to our success. This committee</w:t>
      </w:r>
      <w:r w:rsidRPr="00771555">
        <w:rPr>
          <w:rFonts w:cstheme="minorHAnsi"/>
          <w:bCs/>
        </w:rPr>
        <w:t xml:space="preserve"> is the largest of its kind that has been identified nationally, with </w:t>
      </w:r>
      <w:r w:rsidR="00F20B6E">
        <w:rPr>
          <w:rFonts w:cstheme="minorHAnsi"/>
          <w:bCs/>
        </w:rPr>
        <w:t>50</w:t>
      </w:r>
      <w:r w:rsidR="00771555">
        <w:rPr>
          <w:rFonts w:cstheme="minorHAnsi"/>
          <w:bCs/>
        </w:rPr>
        <w:t>+</w:t>
      </w:r>
      <w:r w:rsidRPr="00771555">
        <w:rPr>
          <w:rFonts w:cstheme="minorHAnsi"/>
          <w:bCs/>
        </w:rPr>
        <w:t xml:space="preserve"> members</w:t>
      </w:r>
      <w:r w:rsidR="001939B1">
        <w:rPr>
          <w:rFonts w:cstheme="minorHAnsi"/>
          <w:bCs/>
        </w:rPr>
        <w:t>, including members of various genders, ages, races, and positions within our Department (APPs, faculty, residents, fellows, postdoctoral associates and more)</w:t>
      </w:r>
      <w:r w:rsidRPr="00771555">
        <w:rPr>
          <w:rFonts w:cstheme="minorHAnsi"/>
          <w:bCs/>
        </w:rPr>
        <w:t>.</w:t>
      </w:r>
      <w:r w:rsidR="00D35770">
        <w:rPr>
          <w:rFonts w:cstheme="minorHAnsi"/>
          <w:bCs/>
        </w:rPr>
        <w:t xml:space="preserve"> All members of the Department are encouraged to attend and our committee meetings, but participation is never </w:t>
      </w:r>
      <w:r w:rsidR="00D35770">
        <w:rPr>
          <w:rFonts w:cstheme="minorHAnsi"/>
          <w:bCs/>
        </w:rPr>
        <w:lastRenderedPageBreak/>
        <w:t>required</w:t>
      </w:r>
      <w:r w:rsidR="00F20B6E">
        <w:rPr>
          <w:rFonts w:cstheme="minorHAnsi"/>
          <w:bCs/>
        </w:rPr>
        <w:t xml:space="preserve"> to avoid a tax on those who volunteer for this work</w:t>
      </w:r>
      <w:r w:rsidR="00D35770">
        <w:rPr>
          <w:rFonts w:cstheme="minorHAnsi"/>
          <w:bCs/>
        </w:rPr>
        <w:t>.</w:t>
      </w:r>
      <w:r w:rsidRPr="00771555">
        <w:rPr>
          <w:rFonts w:cstheme="minorHAnsi"/>
          <w:bCs/>
        </w:rPr>
        <w:t xml:space="preserve"> This </w:t>
      </w:r>
      <w:r w:rsidR="001939B1">
        <w:rPr>
          <w:rFonts w:cstheme="minorHAnsi"/>
          <w:bCs/>
        </w:rPr>
        <w:t xml:space="preserve">widespread support </w:t>
      </w:r>
      <w:r w:rsidRPr="00771555">
        <w:rPr>
          <w:rFonts w:cstheme="minorHAnsi"/>
          <w:bCs/>
        </w:rPr>
        <w:t>shows that the commitment to inclusive excellence is widespread in the department</w:t>
      </w:r>
      <w:r w:rsidR="004A0C5B">
        <w:rPr>
          <w:rFonts w:cstheme="minorHAnsi"/>
          <w:bCs/>
        </w:rPr>
        <w:t xml:space="preserve"> and also allows for more inclusive perspectives as we plan our future efforts</w:t>
      </w:r>
      <w:r w:rsidR="00BC4BF8">
        <w:rPr>
          <w:rFonts w:cstheme="minorHAnsi"/>
          <w:bCs/>
        </w:rPr>
        <w:t>.</w:t>
      </w:r>
      <w:r w:rsidR="00D35770">
        <w:rPr>
          <w:rFonts w:cstheme="minorHAnsi"/>
          <w:b/>
        </w:rPr>
        <w:t xml:space="preserve"> </w:t>
      </w:r>
      <w:r w:rsidRPr="001939B1">
        <w:rPr>
          <w:rFonts w:cstheme="minorHAnsi"/>
          <w:bCs/>
        </w:rPr>
        <w:t>The</w:t>
      </w:r>
      <w:r w:rsidRPr="00771555">
        <w:rPr>
          <w:rFonts w:cstheme="minorHAnsi"/>
          <w:bCs/>
        </w:rPr>
        <w:t xml:space="preserve"> implications of this commitment should be demonstrable in future surveys and recruitment efforts.</w:t>
      </w:r>
    </w:p>
    <w:p w14:paraId="6FF843C0" w14:textId="77777777" w:rsidR="00EE665B" w:rsidRPr="00771555" w:rsidRDefault="00EE665B" w:rsidP="00F42311">
      <w:pPr>
        <w:spacing w:after="0" w:line="240" w:lineRule="auto"/>
        <w:rPr>
          <w:rFonts w:cstheme="minorHAnsi"/>
          <w:i/>
        </w:rPr>
      </w:pPr>
    </w:p>
    <w:sectPr w:rsidR="00EE665B" w:rsidRPr="00771555" w:rsidSect="00F45798">
      <w:head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767AA" w14:textId="77777777" w:rsidR="001D47D1" w:rsidRDefault="001D47D1" w:rsidP="00ED7BFF">
      <w:pPr>
        <w:spacing w:after="0" w:line="240" w:lineRule="auto"/>
      </w:pPr>
      <w:r>
        <w:separator/>
      </w:r>
    </w:p>
  </w:endnote>
  <w:endnote w:type="continuationSeparator" w:id="0">
    <w:p w14:paraId="31663E6B" w14:textId="77777777" w:rsidR="001D47D1" w:rsidRDefault="001D47D1" w:rsidP="00ED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0C406" w14:textId="77777777" w:rsidR="001D47D1" w:rsidRDefault="001D47D1" w:rsidP="00ED7BFF">
      <w:pPr>
        <w:spacing w:after="0" w:line="240" w:lineRule="auto"/>
      </w:pPr>
      <w:r>
        <w:separator/>
      </w:r>
    </w:p>
  </w:footnote>
  <w:footnote w:type="continuationSeparator" w:id="0">
    <w:p w14:paraId="18C409ED" w14:textId="77777777" w:rsidR="001D47D1" w:rsidRDefault="001D47D1" w:rsidP="00ED7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A2AAE" w14:textId="5E175424" w:rsidR="004911EF" w:rsidRDefault="005E56AD" w:rsidP="00077EC3">
    <w:pPr>
      <w:tabs>
        <w:tab w:val="left" w:pos="8100"/>
      </w:tabs>
      <w:spacing w:after="0" w:line="240" w:lineRule="auto"/>
      <w:jc w:val="center"/>
      <w:rPr>
        <w:b/>
        <w:sz w:val="36"/>
        <w:szCs w:val="36"/>
      </w:rPr>
    </w:pPr>
    <w:r>
      <w:rPr>
        <w:b/>
        <w:sz w:val="36"/>
        <w:szCs w:val="36"/>
      </w:rPr>
      <w:t>202</w:t>
    </w:r>
    <w:r w:rsidR="005147E7">
      <w:rPr>
        <w:b/>
        <w:sz w:val="36"/>
        <w:szCs w:val="36"/>
      </w:rPr>
      <w:t>4</w:t>
    </w:r>
    <w:r>
      <w:rPr>
        <w:b/>
        <w:sz w:val="36"/>
        <w:szCs w:val="36"/>
      </w:rPr>
      <w:t>-</w:t>
    </w:r>
    <w:r w:rsidR="0004755B">
      <w:rPr>
        <w:b/>
        <w:sz w:val="36"/>
        <w:szCs w:val="36"/>
      </w:rPr>
      <w:t>20</w:t>
    </w:r>
    <w:r w:rsidR="00077EC3">
      <w:rPr>
        <w:b/>
        <w:sz w:val="36"/>
        <w:szCs w:val="36"/>
      </w:rPr>
      <w:t>2</w:t>
    </w:r>
    <w:r w:rsidR="005147E7">
      <w:rPr>
        <w:b/>
        <w:sz w:val="36"/>
        <w:szCs w:val="36"/>
      </w:rPr>
      <w:t>5</w:t>
    </w:r>
    <w:r w:rsidR="004911EF" w:rsidRPr="001A4BA3">
      <w:rPr>
        <w:b/>
        <w:sz w:val="36"/>
        <w:szCs w:val="36"/>
      </w:rPr>
      <w:t xml:space="preserve"> Diversity Strategic Plan </w:t>
    </w:r>
    <w:r w:rsidR="00E757F9">
      <w:rPr>
        <w:b/>
        <w:sz w:val="36"/>
        <w:szCs w:val="36"/>
      </w:rPr>
      <w:t>Report</w:t>
    </w:r>
    <w:r w:rsidR="00077EC3">
      <w:rPr>
        <w:b/>
        <w:sz w:val="36"/>
        <w:szCs w:val="36"/>
      </w:rPr>
      <w:tab/>
    </w:r>
    <w:r w:rsidR="00077EC3">
      <w:rPr>
        <w:noProof/>
      </w:rPr>
      <w:drawing>
        <wp:inline distT="0" distB="0" distL="0" distR="0" wp14:anchorId="560AED7E" wp14:editId="06EDB86E">
          <wp:extent cx="2533784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6917" cy="63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B43AF8" w14:textId="5B8E2590" w:rsidR="00ED7BFF" w:rsidRDefault="00ED7BFF">
    <w:pPr>
      <w:pStyle w:val="Header"/>
    </w:pPr>
  </w:p>
  <w:p w14:paraId="0546E2D6" w14:textId="77777777" w:rsidR="00ED7BFF" w:rsidRDefault="00ED7B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7E0"/>
    <w:multiLevelType w:val="hybridMultilevel"/>
    <w:tmpl w:val="66FE9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734F8"/>
    <w:multiLevelType w:val="hybridMultilevel"/>
    <w:tmpl w:val="BEBA7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3B5C63"/>
    <w:multiLevelType w:val="hybridMultilevel"/>
    <w:tmpl w:val="06D6A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71C2A"/>
    <w:multiLevelType w:val="hybridMultilevel"/>
    <w:tmpl w:val="8ABA61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14DCA"/>
    <w:multiLevelType w:val="hybridMultilevel"/>
    <w:tmpl w:val="319EC5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576BF"/>
    <w:multiLevelType w:val="hybridMultilevel"/>
    <w:tmpl w:val="55004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451F3"/>
    <w:multiLevelType w:val="hybridMultilevel"/>
    <w:tmpl w:val="46F474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C2286C"/>
    <w:multiLevelType w:val="hybridMultilevel"/>
    <w:tmpl w:val="3A16A7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E4099"/>
    <w:multiLevelType w:val="hybridMultilevel"/>
    <w:tmpl w:val="CE7626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BA6FA8"/>
    <w:multiLevelType w:val="hybridMultilevel"/>
    <w:tmpl w:val="9DE048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451AA"/>
    <w:multiLevelType w:val="hybridMultilevel"/>
    <w:tmpl w:val="623281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F10D55"/>
    <w:multiLevelType w:val="hybridMultilevel"/>
    <w:tmpl w:val="A62A2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9192B"/>
    <w:multiLevelType w:val="hybridMultilevel"/>
    <w:tmpl w:val="9DDC9A0E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FC18C4"/>
    <w:multiLevelType w:val="hybridMultilevel"/>
    <w:tmpl w:val="83388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011DE7"/>
    <w:multiLevelType w:val="hybridMultilevel"/>
    <w:tmpl w:val="D11E0A4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4"/>
  </w:num>
  <w:num w:numId="5">
    <w:abstractNumId w:val="0"/>
  </w:num>
  <w:num w:numId="6">
    <w:abstractNumId w:val="13"/>
  </w:num>
  <w:num w:numId="7">
    <w:abstractNumId w:val="12"/>
  </w:num>
  <w:num w:numId="8">
    <w:abstractNumId w:val="2"/>
  </w:num>
  <w:num w:numId="9">
    <w:abstractNumId w:val="6"/>
  </w:num>
  <w:num w:numId="10">
    <w:abstractNumId w:val="3"/>
  </w:num>
  <w:num w:numId="11">
    <w:abstractNumId w:val="11"/>
  </w:num>
  <w:num w:numId="12">
    <w:abstractNumId w:val="9"/>
  </w:num>
  <w:num w:numId="13">
    <w:abstractNumId w:val="8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E6A"/>
    <w:rsid w:val="00034937"/>
    <w:rsid w:val="0004755B"/>
    <w:rsid w:val="00064FFC"/>
    <w:rsid w:val="00077C18"/>
    <w:rsid w:val="00077EC3"/>
    <w:rsid w:val="00083E9F"/>
    <w:rsid w:val="0009624C"/>
    <w:rsid w:val="00097729"/>
    <w:rsid w:val="000B58F4"/>
    <w:rsid w:val="001002AF"/>
    <w:rsid w:val="00106D9E"/>
    <w:rsid w:val="00133FAF"/>
    <w:rsid w:val="00136D25"/>
    <w:rsid w:val="0016006F"/>
    <w:rsid w:val="00160EFF"/>
    <w:rsid w:val="00166052"/>
    <w:rsid w:val="0017519A"/>
    <w:rsid w:val="001939B1"/>
    <w:rsid w:val="00194CB9"/>
    <w:rsid w:val="001A4BA3"/>
    <w:rsid w:val="001B1D0B"/>
    <w:rsid w:val="001D47D1"/>
    <w:rsid w:val="001F3A50"/>
    <w:rsid w:val="002373CB"/>
    <w:rsid w:val="00237900"/>
    <w:rsid w:val="002A070F"/>
    <w:rsid w:val="002C7AAA"/>
    <w:rsid w:val="003029F6"/>
    <w:rsid w:val="003222D2"/>
    <w:rsid w:val="00337DC8"/>
    <w:rsid w:val="00350B3C"/>
    <w:rsid w:val="003A71FF"/>
    <w:rsid w:val="003C5BA7"/>
    <w:rsid w:val="00400551"/>
    <w:rsid w:val="00434BBF"/>
    <w:rsid w:val="00435FA4"/>
    <w:rsid w:val="004370AC"/>
    <w:rsid w:val="00447704"/>
    <w:rsid w:val="0045505E"/>
    <w:rsid w:val="004911EF"/>
    <w:rsid w:val="004A0C5B"/>
    <w:rsid w:val="004F14E9"/>
    <w:rsid w:val="005055A6"/>
    <w:rsid w:val="00513C95"/>
    <w:rsid w:val="005147E7"/>
    <w:rsid w:val="00537F57"/>
    <w:rsid w:val="005468D5"/>
    <w:rsid w:val="00553A29"/>
    <w:rsid w:val="0055612C"/>
    <w:rsid w:val="0055614D"/>
    <w:rsid w:val="00556626"/>
    <w:rsid w:val="00562ECA"/>
    <w:rsid w:val="0057276B"/>
    <w:rsid w:val="005B7639"/>
    <w:rsid w:val="005E187C"/>
    <w:rsid w:val="005E1944"/>
    <w:rsid w:val="005E56AD"/>
    <w:rsid w:val="00607A0C"/>
    <w:rsid w:val="006326DE"/>
    <w:rsid w:val="00641793"/>
    <w:rsid w:val="006733C1"/>
    <w:rsid w:val="00690157"/>
    <w:rsid w:val="006A7D42"/>
    <w:rsid w:val="006B68E4"/>
    <w:rsid w:val="007005E2"/>
    <w:rsid w:val="00703549"/>
    <w:rsid w:val="00722B92"/>
    <w:rsid w:val="00722D12"/>
    <w:rsid w:val="00765B7B"/>
    <w:rsid w:val="00771555"/>
    <w:rsid w:val="007A6FA1"/>
    <w:rsid w:val="007C0230"/>
    <w:rsid w:val="007C0481"/>
    <w:rsid w:val="00801FB2"/>
    <w:rsid w:val="0084743A"/>
    <w:rsid w:val="00855B13"/>
    <w:rsid w:val="00880A6C"/>
    <w:rsid w:val="00891114"/>
    <w:rsid w:val="008A7C36"/>
    <w:rsid w:val="008F6FCB"/>
    <w:rsid w:val="0095147F"/>
    <w:rsid w:val="00951E6A"/>
    <w:rsid w:val="009A3440"/>
    <w:rsid w:val="009A5414"/>
    <w:rsid w:val="009A7003"/>
    <w:rsid w:val="009A7154"/>
    <w:rsid w:val="009F6EA9"/>
    <w:rsid w:val="00A02F47"/>
    <w:rsid w:val="00A07325"/>
    <w:rsid w:val="00A3757C"/>
    <w:rsid w:val="00A538A4"/>
    <w:rsid w:val="00A707E1"/>
    <w:rsid w:val="00A729E7"/>
    <w:rsid w:val="00A815B6"/>
    <w:rsid w:val="00A93AF5"/>
    <w:rsid w:val="00AC28CE"/>
    <w:rsid w:val="00AC601D"/>
    <w:rsid w:val="00AD36EB"/>
    <w:rsid w:val="00AD5BE2"/>
    <w:rsid w:val="00B27F94"/>
    <w:rsid w:val="00B30A59"/>
    <w:rsid w:val="00B40F25"/>
    <w:rsid w:val="00B663D5"/>
    <w:rsid w:val="00BA4ECD"/>
    <w:rsid w:val="00BB2E8B"/>
    <w:rsid w:val="00BC0AAB"/>
    <w:rsid w:val="00BC4BF8"/>
    <w:rsid w:val="00BC5C98"/>
    <w:rsid w:val="00C0189F"/>
    <w:rsid w:val="00C24027"/>
    <w:rsid w:val="00C564E9"/>
    <w:rsid w:val="00CA03BC"/>
    <w:rsid w:val="00CD60DE"/>
    <w:rsid w:val="00D05BB6"/>
    <w:rsid w:val="00D16A3A"/>
    <w:rsid w:val="00D206F3"/>
    <w:rsid w:val="00D23104"/>
    <w:rsid w:val="00D35770"/>
    <w:rsid w:val="00D43B92"/>
    <w:rsid w:val="00D45F3C"/>
    <w:rsid w:val="00D861EE"/>
    <w:rsid w:val="00D962E0"/>
    <w:rsid w:val="00DA1228"/>
    <w:rsid w:val="00DA1E92"/>
    <w:rsid w:val="00DC612E"/>
    <w:rsid w:val="00DD5558"/>
    <w:rsid w:val="00DD6F60"/>
    <w:rsid w:val="00E0307E"/>
    <w:rsid w:val="00E162F4"/>
    <w:rsid w:val="00E17FA8"/>
    <w:rsid w:val="00E25CFA"/>
    <w:rsid w:val="00E55A4E"/>
    <w:rsid w:val="00E60C5F"/>
    <w:rsid w:val="00E757F9"/>
    <w:rsid w:val="00E80C13"/>
    <w:rsid w:val="00E92357"/>
    <w:rsid w:val="00EA6E9B"/>
    <w:rsid w:val="00EC2E87"/>
    <w:rsid w:val="00EC7C05"/>
    <w:rsid w:val="00ED7BFF"/>
    <w:rsid w:val="00EE665B"/>
    <w:rsid w:val="00EE7D12"/>
    <w:rsid w:val="00EF332A"/>
    <w:rsid w:val="00EF3874"/>
    <w:rsid w:val="00F20B6E"/>
    <w:rsid w:val="00F23573"/>
    <w:rsid w:val="00F42311"/>
    <w:rsid w:val="00F44A44"/>
    <w:rsid w:val="00F45798"/>
    <w:rsid w:val="00F56441"/>
    <w:rsid w:val="00F73330"/>
    <w:rsid w:val="00F76922"/>
    <w:rsid w:val="00F8311D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7C5330"/>
  <w15:docId w15:val="{686CBEA9-8FE6-4013-9E16-A8464882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BFF"/>
  </w:style>
  <w:style w:type="paragraph" w:styleId="Footer">
    <w:name w:val="footer"/>
    <w:basedOn w:val="Normal"/>
    <w:link w:val="FooterChar"/>
    <w:uiPriority w:val="99"/>
    <w:unhideWhenUsed/>
    <w:rsid w:val="00ED7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BFF"/>
  </w:style>
  <w:style w:type="paragraph" w:styleId="ListParagraph">
    <w:name w:val="List Paragraph"/>
    <w:basedOn w:val="Normal"/>
    <w:uiPriority w:val="34"/>
    <w:qFormat/>
    <w:rsid w:val="00F45798"/>
    <w:pPr>
      <w:ind w:left="720"/>
      <w:contextualSpacing/>
    </w:pPr>
  </w:style>
  <w:style w:type="table" w:styleId="TableGrid">
    <w:name w:val="Table Grid"/>
    <w:basedOn w:val="TableNormal"/>
    <w:uiPriority w:val="39"/>
    <w:rsid w:val="00F4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57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C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4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0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0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02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31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61E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E5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C09D4B338294D6EBE68AC9935AF3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C8291-2F2D-4436-BA93-A4DC98B3A429}"/>
      </w:docPartPr>
      <w:docPartBody>
        <w:p w:rsidR="00063A36" w:rsidRDefault="0046516A" w:rsidP="0046516A">
          <w:pPr>
            <w:pStyle w:val="3C09D4B338294D6EBE68AC9935AF38D33"/>
          </w:pPr>
          <w:r w:rsidRPr="00E01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977499B99443CAD7C4043EF406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763E2-F8F8-4E06-9A56-3850C30F4DB3}"/>
      </w:docPartPr>
      <w:docPartBody>
        <w:p w:rsidR="00063A36" w:rsidRDefault="0046516A" w:rsidP="0046516A">
          <w:pPr>
            <w:pStyle w:val="AA0977499B99443CAD7C4043EF406DAA3"/>
          </w:pPr>
          <w:r w:rsidRPr="00E01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34D452CC24E85978913F92C336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57F67-6E5E-482A-B745-D8129CB25F4B}"/>
      </w:docPartPr>
      <w:docPartBody>
        <w:p w:rsidR="00063A36" w:rsidRDefault="0046516A" w:rsidP="0046516A">
          <w:pPr>
            <w:pStyle w:val="5A534D452CC24E85978913F92C336D783"/>
          </w:pPr>
          <w:r w:rsidRPr="00E01648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CBFF991A7C44A4AE6A12B0D675B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69217-692C-4582-A4ED-A9519E3B2A53}"/>
      </w:docPartPr>
      <w:docPartBody>
        <w:p w:rsidR="00063A36" w:rsidRDefault="0046516A" w:rsidP="0046516A">
          <w:pPr>
            <w:pStyle w:val="11CBFF991A7C44A4AE6A12B0D675BA463"/>
          </w:pPr>
          <w:r w:rsidRPr="00E01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040DA156A41FCB456E40D99D5D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F65F2-3751-4C91-B351-27402DE97222}"/>
      </w:docPartPr>
      <w:docPartBody>
        <w:p w:rsidR="00063A36" w:rsidRDefault="0046516A" w:rsidP="0046516A">
          <w:pPr>
            <w:pStyle w:val="FA2040DA156A41FCB456E40D99D5D2473"/>
          </w:pPr>
          <w:r w:rsidRPr="00E01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F7FD8087949698B0FDF7FD9AFE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44209-3196-412F-A1F0-489D329A890E}"/>
      </w:docPartPr>
      <w:docPartBody>
        <w:p w:rsidR="00063A36" w:rsidRDefault="0046516A" w:rsidP="0046516A">
          <w:pPr>
            <w:pStyle w:val="3F5F7FD8087949698B0FDF7FD9AFE26F3"/>
          </w:pPr>
          <w:r w:rsidRPr="00E0164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7D93EEE7C3487BB3D3D494A91C8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F8FF4-62FA-4CD5-9787-1396EF615A6C}"/>
      </w:docPartPr>
      <w:docPartBody>
        <w:p w:rsidR="00063A36" w:rsidRDefault="0046516A" w:rsidP="0046516A">
          <w:pPr>
            <w:pStyle w:val="BE7D93EEE7C3487BB3D3D494A91C89893"/>
          </w:pPr>
          <w:r w:rsidRPr="00E0164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53F"/>
    <w:rsid w:val="000169EA"/>
    <w:rsid w:val="00063A36"/>
    <w:rsid w:val="000C6F4A"/>
    <w:rsid w:val="00191B84"/>
    <w:rsid w:val="00210B0A"/>
    <w:rsid w:val="00235E3C"/>
    <w:rsid w:val="003958BD"/>
    <w:rsid w:val="003C0BD6"/>
    <w:rsid w:val="0046516A"/>
    <w:rsid w:val="0047540B"/>
    <w:rsid w:val="0056118D"/>
    <w:rsid w:val="005C5A97"/>
    <w:rsid w:val="00651EFD"/>
    <w:rsid w:val="0067453F"/>
    <w:rsid w:val="00744230"/>
    <w:rsid w:val="00B2263A"/>
    <w:rsid w:val="00C30593"/>
    <w:rsid w:val="00CB4A86"/>
    <w:rsid w:val="00D15CFA"/>
    <w:rsid w:val="00DA2BAF"/>
    <w:rsid w:val="00E36570"/>
    <w:rsid w:val="00E46A54"/>
    <w:rsid w:val="00EC040F"/>
    <w:rsid w:val="00F966AF"/>
    <w:rsid w:val="00FB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516A"/>
    <w:rPr>
      <w:color w:val="808080"/>
    </w:rPr>
  </w:style>
  <w:style w:type="paragraph" w:customStyle="1" w:styleId="3C09D4B338294D6EBE68AC9935AF38D33">
    <w:name w:val="3C09D4B338294D6EBE68AC9935AF38D33"/>
    <w:rsid w:val="0046516A"/>
    <w:rPr>
      <w:rFonts w:eastAsiaTheme="minorHAnsi"/>
    </w:rPr>
  </w:style>
  <w:style w:type="paragraph" w:customStyle="1" w:styleId="AA0977499B99443CAD7C4043EF406DAA3">
    <w:name w:val="AA0977499B99443CAD7C4043EF406DAA3"/>
    <w:rsid w:val="0046516A"/>
    <w:rPr>
      <w:rFonts w:eastAsiaTheme="minorHAnsi"/>
    </w:rPr>
  </w:style>
  <w:style w:type="paragraph" w:customStyle="1" w:styleId="5A534D452CC24E85978913F92C336D783">
    <w:name w:val="5A534D452CC24E85978913F92C336D783"/>
    <w:rsid w:val="0046516A"/>
    <w:rPr>
      <w:rFonts w:eastAsiaTheme="minorHAnsi"/>
    </w:rPr>
  </w:style>
  <w:style w:type="paragraph" w:customStyle="1" w:styleId="11CBFF991A7C44A4AE6A12B0D675BA463">
    <w:name w:val="11CBFF991A7C44A4AE6A12B0D675BA463"/>
    <w:rsid w:val="0046516A"/>
    <w:rPr>
      <w:rFonts w:eastAsiaTheme="minorHAnsi"/>
    </w:rPr>
  </w:style>
  <w:style w:type="paragraph" w:customStyle="1" w:styleId="FA2040DA156A41FCB456E40D99D5D2473">
    <w:name w:val="FA2040DA156A41FCB456E40D99D5D2473"/>
    <w:rsid w:val="0046516A"/>
    <w:rPr>
      <w:rFonts w:eastAsiaTheme="minorHAnsi"/>
    </w:rPr>
  </w:style>
  <w:style w:type="paragraph" w:customStyle="1" w:styleId="3F5F7FD8087949698B0FDF7FD9AFE26F3">
    <w:name w:val="3F5F7FD8087949698B0FDF7FD9AFE26F3"/>
    <w:rsid w:val="0046516A"/>
    <w:rPr>
      <w:rFonts w:eastAsiaTheme="minorHAnsi"/>
    </w:rPr>
  </w:style>
  <w:style w:type="paragraph" w:customStyle="1" w:styleId="BE7D93EEE7C3487BB3D3D494A91C89893">
    <w:name w:val="BE7D93EEE7C3487BB3D3D494A91C89893"/>
    <w:rsid w:val="0046516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41131-9159-452F-974A-2949FF44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Medicine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 Seidenstein</dc:creator>
  <cp:lastModifiedBy>Andrew Spector, M.D.</cp:lastModifiedBy>
  <cp:revision>4</cp:revision>
  <cp:lastPrinted>2018-06-27T20:45:00Z</cp:lastPrinted>
  <dcterms:created xsi:type="dcterms:W3CDTF">2024-06-21T19:54:00Z</dcterms:created>
  <dcterms:modified xsi:type="dcterms:W3CDTF">2024-07-10T20:28:00Z</dcterms:modified>
</cp:coreProperties>
</file>